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3751" w14:textId="13F30299" w:rsidR="0035106A" w:rsidRDefault="00755C79" w:rsidP="0035106A">
      <w:pPr>
        <w:spacing w:after="0" w:line="253" w:lineRule="atLeast"/>
        <w:rPr>
          <w:rFonts w:ascii="Arial" w:eastAsia="Times New Roman" w:hAnsi="Arial" w:cs="Arial"/>
          <w:b/>
          <w:bCs/>
          <w:sz w:val="24"/>
          <w:szCs w:val="24"/>
          <w:lang w:eastAsia="en-GB"/>
        </w:rPr>
      </w:pPr>
      <w:r w:rsidRPr="00755C79">
        <w:rPr>
          <w:rFonts w:ascii="Palatino Linotype" w:eastAsia="Times New Roman" w:hAnsi="Palatino Linotype" w:cs="Arial"/>
          <w:b/>
          <w:bCs/>
          <w:sz w:val="24"/>
          <w:szCs w:val="24"/>
          <w:lang w:eastAsia="en-GB"/>
        </w:rPr>
        <w:t>A very informative and useful report which confirms factors that Education Otherwise' research identifies: We are only too aware that 'school itself appears a major contributor to children’s poor mental health and that there is an urgent need to address this.' This supports the need for Government and policy makers to actively support alternative forms of education rather than to seek to undermine the primacy of the parent in the child's life</w:t>
      </w:r>
      <w:r w:rsidRPr="00755C79">
        <w:rPr>
          <w:rFonts w:ascii="Arial" w:eastAsia="Times New Roman" w:hAnsi="Arial" w:cs="Arial"/>
          <w:b/>
          <w:bCs/>
          <w:sz w:val="24"/>
          <w:szCs w:val="24"/>
          <w:lang w:eastAsia="en-GB"/>
        </w:rPr>
        <w:t>.</w:t>
      </w:r>
    </w:p>
    <w:p w14:paraId="6C69A39F" w14:textId="77777777" w:rsidR="00755C79" w:rsidRDefault="00755C79" w:rsidP="0035106A">
      <w:pPr>
        <w:spacing w:after="0" w:line="224" w:lineRule="atLeast"/>
        <w:jc w:val="center"/>
        <w:rPr>
          <w:rFonts w:ascii="Arial" w:eastAsia="Times New Roman" w:hAnsi="Arial" w:cs="Arial"/>
          <w:b/>
          <w:bCs/>
          <w:sz w:val="24"/>
          <w:szCs w:val="24"/>
          <w:lang w:eastAsia="en-GB"/>
        </w:rPr>
      </w:pPr>
    </w:p>
    <w:p w14:paraId="1A5CE60F" w14:textId="4017CEE9" w:rsidR="0035106A" w:rsidRPr="0035106A" w:rsidRDefault="0035106A" w:rsidP="0035106A">
      <w:pPr>
        <w:spacing w:after="0" w:line="224" w:lineRule="atLeast"/>
        <w:jc w:val="center"/>
        <w:rPr>
          <w:rFonts w:ascii="Arial" w:eastAsia="Times New Roman" w:hAnsi="Arial" w:cs="Arial"/>
          <w:sz w:val="24"/>
          <w:szCs w:val="24"/>
          <w:lang w:eastAsia="en-GB"/>
        </w:rPr>
      </w:pPr>
      <w:r w:rsidRPr="0035106A">
        <w:rPr>
          <w:rFonts w:ascii="Arial" w:eastAsia="Times New Roman" w:hAnsi="Arial" w:cs="Arial"/>
          <w:b/>
          <w:bCs/>
          <w:sz w:val="32"/>
          <w:szCs w:val="32"/>
          <w:lang w:eastAsia="en-GB"/>
        </w:rPr>
        <w:t>Survey reveals that school not COVID is a major cause of children’s mental health issues in 2021.</w:t>
      </w:r>
    </w:p>
    <w:p w14:paraId="27DEDAE5" w14:textId="77777777" w:rsidR="00755C79" w:rsidRDefault="00755C79" w:rsidP="0035106A">
      <w:pPr>
        <w:spacing w:after="0" w:line="224" w:lineRule="atLeast"/>
        <w:rPr>
          <w:rFonts w:ascii="Arial" w:eastAsia="Times New Roman" w:hAnsi="Arial" w:cs="Arial"/>
          <w:sz w:val="24"/>
          <w:szCs w:val="24"/>
          <w:lang w:eastAsia="en-GB"/>
        </w:rPr>
      </w:pPr>
    </w:p>
    <w:p w14:paraId="78F299CC" w14:textId="2BB708F1" w:rsidR="0035106A" w:rsidRDefault="0035106A" w:rsidP="0035106A">
      <w:pPr>
        <w:spacing w:after="0" w:line="224" w:lineRule="atLeast"/>
        <w:rPr>
          <w:rFonts w:ascii="Arial" w:eastAsia="Times New Roman" w:hAnsi="Arial" w:cs="Arial"/>
          <w:sz w:val="24"/>
          <w:szCs w:val="24"/>
          <w:lang w:eastAsia="en-GB"/>
        </w:rPr>
      </w:pPr>
      <w:proofErr w:type="spellStart"/>
      <w:r w:rsidRPr="0035106A">
        <w:rPr>
          <w:rFonts w:ascii="Arial" w:eastAsia="Times New Roman" w:hAnsi="Arial" w:cs="Arial"/>
          <w:sz w:val="24"/>
          <w:szCs w:val="24"/>
          <w:lang w:eastAsia="en-GB"/>
        </w:rPr>
        <w:t>Parentkind</w:t>
      </w:r>
      <w:proofErr w:type="spellEnd"/>
      <w:r w:rsidRPr="0035106A">
        <w:rPr>
          <w:rFonts w:ascii="Arial" w:eastAsia="Times New Roman" w:hAnsi="Arial" w:cs="Arial"/>
          <w:sz w:val="24"/>
          <w:szCs w:val="24"/>
          <w:lang w:eastAsia="en-GB"/>
        </w:rPr>
        <w:t xml:space="preserve"> today releases its Parent Voice Report 2021, providing new detailed evidence of parents' views on their child's mental health, schooling and education. The seventh wave of the charity’s annual parent survey results are broken down into a wider range of demographics. Findings offer a snapshot of parental opinion across diverse communities.</w:t>
      </w:r>
    </w:p>
    <w:p w14:paraId="5FE9508D" w14:textId="77777777" w:rsidR="0035106A" w:rsidRPr="0035106A" w:rsidRDefault="0035106A" w:rsidP="0035106A">
      <w:pPr>
        <w:spacing w:after="0" w:line="224" w:lineRule="atLeast"/>
        <w:rPr>
          <w:rFonts w:ascii="Arial" w:eastAsia="Times New Roman" w:hAnsi="Arial" w:cs="Arial"/>
          <w:sz w:val="24"/>
          <w:szCs w:val="24"/>
          <w:lang w:eastAsia="en-GB"/>
        </w:rPr>
      </w:pPr>
    </w:p>
    <w:p w14:paraId="0E032AD6" w14:textId="77777777" w:rsidR="0035106A" w:rsidRPr="0035106A" w:rsidRDefault="0035106A" w:rsidP="0035106A">
      <w:pPr>
        <w:spacing w:after="240" w:line="253" w:lineRule="atLeast"/>
        <w:ind w:left="360"/>
        <w:jc w:val="both"/>
        <w:rPr>
          <w:rFonts w:ascii="Calibri" w:eastAsia="Times New Roman" w:hAnsi="Calibri" w:cs="Calibri"/>
          <w:lang w:eastAsia="en-GB"/>
        </w:rPr>
      </w:pPr>
      <w:r w:rsidRPr="0035106A">
        <w:rPr>
          <w:rFonts w:ascii="Symbol" w:eastAsia="Times New Roman" w:hAnsi="Symbol" w:cs="Calibri"/>
          <w:sz w:val="24"/>
          <w:szCs w:val="24"/>
          <w:lang w:eastAsia="en-GB"/>
        </w:rPr>
        <w:t>·</w:t>
      </w:r>
      <w:r w:rsidRPr="0035106A">
        <w:rPr>
          <w:rFonts w:ascii="Times New Roman" w:eastAsia="Times New Roman" w:hAnsi="Times New Roman" w:cs="Times New Roman"/>
          <w:sz w:val="14"/>
          <w:szCs w:val="14"/>
          <w:lang w:eastAsia="en-GB"/>
        </w:rPr>
        <w:t>         </w:t>
      </w:r>
      <w:r w:rsidRPr="0035106A">
        <w:rPr>
          <w:rFonts w:ascii="Arial" w:eastAsia="Times New Roman" w:hAnsi="Arial" w:cs="Arial"/>
          <w:sz w:val="24"/>
          <w:szCs w:val="24"/>
          <w:lang w:eastAsia="en-GB"/>
        </w:rPr>
        <w:t>Parents’ concerns about children’s mental health had reduced during lockdown and school closures but have returned to pre-pandemic levels. There a significant rise in parents reporting the incidence of mental health and well-being issues in 2021. </w:t>
      </w:r>
    </w:p>
    <w:p w14:paraId="2A8F13CF" w14:textId="77777777" w:rsidR="0035106A" w:rsidRPr="0035106A" w:rsidRDefault="0035106A" w:rsidP="0035106A">
      <w:pPr>
        <w:spacing w:after="240" w:line="253" w:lineRule="atLeast"/>
        <w:ind w:left="360"/>
        <w:jc w:val="both"/>
        <w:rPr>
          <w:rFonts w:ascii="Calibri" w:eastAsia="Times New Roman" w:hAnsi="Calibri" w:cs="Calibri"/>
          <w:lang w:eastAsia="en-GB"/>
        </w:rPr>
      </w:pPr>
      <w:r w:rsidRPr="0035106A">
        <w:rPr>
          <w:rFonts w:ascii="Symbol" w:eastAsia="Times New Roman" w:hAnsi="Symbol" w:cs="Calibri"/>
          <w:color w:val="000000"/>
          <w:sz w:val="24"/>
          <w:szCs w:val="24"/>
          <w:lang w:eastAsia="en-GB"/>
        </w:rPr>
        <w:t>·</w:t>
      </w:r>
      <w:r w:rsidRPr="0035106A">
        <w:rPr>
          <w:rFonts w:ascii="Times New Roman" w:eastAsia="Times New Roman" w:hAnsi="Times New Roman" w:cs="Times New Roman"/>
          <w:color w:val="000000"/>
          <w:sz w:val="14"/>
          <w:szCs w:val="14"/>
          <w:lang w:eastAsia="en-GB"/>
        </w:rPr>
        <w:t>         </w:t>
      </w:r>
      <w:r w:rsidRPr="0035106A">
        <w:rPr>
          <w:rFonts w:ascii="Arial" w:eastAsia="Times New Roman" w:hAnsi="Arial" w:cs="Arial"/>
          <w:color w:val="000000"/>
          <w:sz w:val="24"/>
          <w:szCs w:val="24"/>
          <w:lang w:eastAsia="en-GB"/>
        </w:rPr>
        <w:t>Parents are concerned about a range of mental health and wellbeing-related issues</w:t>
      </w:r>
      <w:proofErr w:type="gramStart"/>
      <w:r w:rsidRPr="0035106A">
        <w:rPr>
          <w:rFonts w:ascii="Arial" w:eastAsia="Times New Roman" w:hAnsi="Arial" w:cs="Arial"/>
          <w:color w:val="000000"/>
          <w:sz w:val="24"/>
          <w:szCs w:val="24"/>
          <w:lang w:eastAsia="en-GB"/>
        </w:rPr>
        <w:t xml:space="preserve">.  </w:t>
      </w:r>
      <w:proofErr w:type="gramEnd"/>
      <w:r w:rsidRPr="0035106A">
        <w:rPr>
          <w:rFonts w:ascii="Arial" w:eastAsia="Times New Roman" w:hAnsi="Arial" w:cs="Arial"/>
          <w:color w:val="000000"/>
          <w:sz w:val="24"/>
          <w:szCs w:val="24"/>
          <w:lang w:eastAsia="en-GB"/>
        </w:rPr>
        <w:t>The top five concerns for parents are: Exam stress (55%) Anxiety (54%) Homework-related stress (49%) Bullying (49%) The pressure to constantly engage with social media (48%).</w:t>
      </w:r>
    </w:p>
    <w:p w14:paraId="4DF7AB4A" w14:textId="77777777" w:rsidR="0035106A" w:rsidRPr="0035106A" w:rsidRDefault="0035106A" w:rsidP="0035106A">
      <w:pPr>
        <w:spacing w:after="240" w:line="253" w:lineRule="atLeast"/>
        <w:ind w:left="360"/>
        <w:jc w:val="both"/>
        <w:rPr>
          <w:rFonts w:ascii="Calibri" w:eastAsia="Times New Roman" w:hAnsi="Calibri" w:cs="Calibri"/>
          <w:lang w:eastAsia="en-GB"/>
        </w:rPr>
      </w:pPr>
      <w:r w:rsidRPr="0035106A">
        <w:rPr>
          <w:rFonts w:ascii="Symbol" w:eastAsia="Times New Roman" w:hAnsi="Symbol" w:cs="Calibri"/>
          <w:color w:val="000000"/>
          <w:sz w:val="24"/>
          <w:szCs w:val="24"/>
          <w:lang w:eastAsia="en-GB"/>
        </w:rPr>
        <w:t>·</w:t>
      </w:r>
      <w:r w:rsidRPr="0035106A">
        <w:rPr>
          <w:rFonts w:ascii="Times New Roman" w:eastAsia="Times New Roman" w:hAnsi="Times New Roman" w:cs="Times New Roman"/>
          <w:color w:val="000000"/>
          <w:sz w:val="14"/>
          <w:szCs w:val="14"/>
          <w:lang w:eastAsia="en-GB"/>
        </w:rPr>
        <w:t>         </w:t>
      </w:r>
      <w:r w:rsidRPr="0035106A">
        <w:rPr>
          <w:rFonts w:ascii="Arial" w:eastAsia="Times New Roman" w:hAnsi="Arial" w:cs="Arial"/>
          <w:color w:val="000000"/>
          <w:sz w:val="24"/>
          <w:szCs w:val="24"/>
          <w:lang w:eastAsia="en-GB"/>
        </w:rPr>
        <w:t>Over 30% of parents expressed more serious concerns about their children’s mental health linked to; self-harm, sexual harassment, substance abuse and eating disorders.</w:t>
      </w:r>
    </w:p>
    <w:p w14:paraId="31730D7A" w14:textId="2B8058C3" w:rsidR="0035106A" w:rsidRPr="0035106A" w:rsidRDefault="0035106A" w:rsidP="0035106A">
      <w:pPr>
        <w:spacing w:after="240" w:line="224" w:lineRule="atLeast"/>
        <w:jc w:val="both"/>
        <w:rPr>
          <w:rFonts w:ascii="Arial" w:eastAsia="Times New Roman" w:hAnsi="Arial" w:cs="Arial"/>
          <w:color w:val="FF0000"/>
          <w:sz w:val="24"/>
          <w:szCs w:val="24"/>
          <w:lang w:eastAsia="en-GB"/>
        </w:rPr>
      </w:pPr>
      <w:r w:rsidRPr="0035106A">
        <w:rPr>
          <w:rFonts w:ascii="Arial" w:eastAsia="Times New Roman" w:hAnsi="Arial" w:cs="Arial"/>
          <w:color w:val="000000"/>
          <w:sz w:val="24"/>
          <w:szCs w:val="24"/>
          <w:lang w:eastAsia="en-GB"/>
        </w:rPr>
        <w:t>The importance of child mental health has become more widely accepted than ever before, as the myriad impacts of the pandemic and public healthcare measures have continued to take a toll on children and young people. When it comes to their child’s experience at school, many parents continue to be </w:t>
      </w:r>
      <w:r w:rsidRPr="0035106A">
        <w:rPr>
          <w:rFonts w:ascii="Arial" w:eastAsia="Times New Roman" w:hAnsi="Arial" w:cs="Arial"/>
          <w:b/>
          <w:bCs/>
          <w:color w:val="000000"/>
          <w:sz w:val="24"/>
          <w:szCs w:val="24"/>
          <w:lang w:eastAsia="en-GB"/>
        </w:rPr>
        <w:t>concerned about a range of mental health and wellbeing-related issues</w:t>
      </w:r>
      <w:r w:rsidR="00704312">
        <w:rPr>
          <w:rFonts w:ascii="Arial" w:eastAsia="Times New Roman" w:hAnsi="Arial" w:cs="Arial"/>
          <w:b/>
          <w:bCs/>
          <w:color w:val="FF0000"/>
          <w:sz w:val="24"/>
          <w:szCs w:val="24"/>
          <w:lang w:eastAsia="en-GB"/>
        </w:rPr>
        <w:t xml:space="preserve"> </w:t>
      </w:r>
    </w:p>
    <w:p w14:paraId="25D8C1C3" w14:textId="77777777" w:rsidR="0035106A" w:rsidRPr="0035106A" w:rsidRDefault="0035106A" w:rsidP="0035106A">
      <w:pPr>
        <w:spacing w:after="240" w:line="224" w:lineRule="atLeast"/>
        <w:jc w:val="both"/>
        <w:rPr>
          <w:rFonts w:ascii="Arial" w:eastAsia="Times New Roman" w:hAnsi="Arial" w:cs="Arial"/>
          <w:sz w:val="24"/>
          <w:szCs w:val="24"/>
          <w:lang w:eastAsia="en-GB"/>
        </w:rPr>
      </w:pPr>
      <w:r w:rsidRPr="0035106A">
        <w:rPr>
          <w:rFonts w:ascii="Arial" w:eastAsia="Times New Roman" w:hAnsi="Arial" w:cs="Arial"/>
          <w:sz w:val="24"/>
          <w:szCs w:val="24"/>
          <w:lang w:eastAsia="en-GB"/>
        </w:rPr>
        <w:t>In addition to greater experience of homework and exam stress, </w:t>
      </w:r>
      <w:r w:rsidRPr="0035106A">
        <w:rPr>
          <w:rFonts w:ascii="Arial" w:eastAsia="Times New Roman" w:hAnsi="Arial" w:cs="Arial"/>
          <w:b/>
          <w:bCs/>
          <w:sz w:val="24"/>
          <w:szCs w:val="24"/>
          <w:lang w:eastAsia="en-GB"/>
        </w:rPr>
        <w:t>parents of children 11-18 years old significantly are more likely to report experience of anxiety, pressure to engage with social media, depression, and online abuse</w:t>
      </w:r>
      <w:r w:rsidRPr="0035106A">
        <w:rPr>
          <w:rFonts w:ascii="Arial" w:eastAsia="Times New Roman" w:hAnsi="Arial" w:cs="Arial"/>
          <w:sz w:val="24"/>
          <w:szCs w:val="24"/>
          <w:lang w:eastAsia="en-GB"/>
        </w:rPr>
        <w:t>. This highlights the additional weight of responsibility on schools at secondary level and beyond to support young people’s mental health at the stage they become most vulnerable to social, emotional and academic pressures.</w:t>
      </w:r>
    </w:p>
    <w:p w14:paraId="078E1169" w14:textId="77777777" w:rsidR="0035106A" w:rsidRPr="0035106A" w:rsidRDefault="0035106A" w:rsidP="0035106A">
      <w:pPr>
        <w:spacing w:after="240" w:line="224" w:lineRule="atLeast"/>
        <w:jc w:val="both"/>
        <w:rPr>
          <w:rFonts w:ascii="Arial" w:eastAsia="Times New Roman" w:hAnsi="Arial" w:cs="Arial"/>
          <w:sz w:val="24"/>
          <w:szCs w:val="24"/>
          <w:lang w:eastAsia="en-GB"/>
        </w:rPr>
      </w:pPr>
      <w:r w:rsidRPr="0035106A">
        <w:rPr>
          <w:rFonts w:ascii="Arial" w:eastAsia="Times New Roman" w:hAnsi="Arial" w:cs="Arial"/>
          <w:b/>
          <w:bCs/>
          <w:sz w:val="24"/>
          <w:szCs w:val="24"/>
          <w:lang w:eastAsia="en-GB"/>
        </w:rPr>
        <w:t>Even at primary school level, almost a third of parents say their child has experienced homework stress (30%) and anxiety issues (32%)</w:t>
      </w:r>
      <w:r w:rsidRPr="0035106A">
        <w:rPr>
          <w:rFonts w:ascii="Arial" w:eastAsia="Times New Roman" w:hAnsi="Arial" w:cs="Arial"/>
          <w:sz w:val="24"/>
          <w:szCs w:val="24"/>
          <w:lang w:eastAsia="en-GB"/>
        </w:rPr>
        <w:t>, while well over a quarter (29%) say their child has been bullied. More than one in ten primary parents report that their child has experienced depression (13%), social media pressure (14%) and online abuse (13%).</w:t>
      </w:r>
    </w:p>
    <w:p w14:paraId="703EAC21" w14:textId="77777777" w:rsidR="0035106A" w:rsidRPr="0035106A" w:rsidRDefault="0035106A" w:rsidP="0035106A">
      <w:pPr>
        <w:spacing w:after="240" w:line="224" w:lineRule="atLeast"/>
        <w:jc w:val="both"/>
        <w:rPr>
          <w:rFonts w:ascii="Arial" w:eastAsia="Times New Roman" w:hAnsi="Arial" w:cs="Arial"/>
          <w:sz w:val="24"/>
          <w:szCs w:val="24"/>
          <w:lang w:eastAsia="en-GB"/>
        </w:rPr>
      </w:pPr>
      <w:r w:rsidRPr="0035106A">
        <w:rPr>
          <w:rFonts w:ascii="Arial" w:eastAsia="Times New Roman" w:hAnsi="Arial" w:cs="Arial"/>
          <w:color w:val="000000"/>
          <w:sz w:val="24"/>
          <w:szCs w:val="24"/>
          <w:lang w:eastAsia="en-GB"/>
        </w:rPr>
        <w:lastRenderedPageBreak/>
        <w:t>Separately, we find that </w:t>
      </w:r>
      <w:r w:rsidRPr="0035106A">
        <w:rPr>
          <w:rFonts w:ascii="Arial" w:eastAsia="Times New Roman" w:hAnsi="Arial" w:cs="Arial"/>
          <w:b/>
          <w:bCs/>
          <w:color w:val="000000"/>
          <w:sz w:val="24"/>
          <w:szCs w:val="24"/>
          <w:lang w:eastAsia="en-GB"/>
        </w:rPr>
        <w:t>60% of parents agree that bullying is dealt with fairly at their child’s school</w:t>
      </w:r>
      <w:r w:rsidRPr="0035106A">
        <w:rPr>
          <w:rFonts w:ascii="Arial" w:eastAsia="Times New Roman" w:hAnsi="Arial" w:cs="Arial"/>
          <w:sz w:val="24"/>
          <w:szCs w:val="24"/>
          <w:lang w:eastAsia="en-GB"/>
        </w:rPr>
        <w:t>. This suggests the majority of parents support schools’ response to the problem but bullying remains a widespread area of concern.</w:t>
      </w:r>
    </w:p>
    <w:p w14:paraId="2F5E56AA" w14:textId="77777777" w:rsidR="0035106A" w:rsidRPr="0035106A" w:rsidRDefault="0035106A" w:rsidP="0035106A">
      <w:pPr>
        <w:spacing w:after="240" w:line="224" w:lineRule="atLeast"/>
        <w:jc w:val="both"/>
        <w:rPr>
          <w:rFonts w:ascii="Arial" w:eastAsia="Times New Roman" w:hAnsi="Arial" w:cs="Arial"/>
          <w:sz w:val="24"/>
          <w:szCs w:val="24"/>
          <w:lang w:eastAsia="en-GB"/>
        </w:rPr>
      </w:pPr>
      <w:r w:rsidRPr="0035106A">
        <w:rPr>
          <w:rFonts w:ascii="Arial" w:eastAsia="Times New Roman" w:hAnsi="Arial" w:cs="Arial"/>
          <w:sz w:val="24"/>
          <w:szCs w:val="24"/>
          <w:lang w:eastAsia="en-GB"/>
        </w:rPr>
        <w:t>Mental health support and knowledge within schools is hugely important to parents and their priorities for this are to see </w:t>
      </w:r>
      <w:r w:rsidRPr="0035106A">
        <w:rPr>
          <w:rFonts w:ascii="Arial" w:eastAsia="Times New Roman" w:hAnsi="Arial" w:cs="Arial"/>
          <w:b/>
          <w:bCs/>
          <w:color w:val="000000"/>
          <w:sz w:val="24"/>
          <w:szCs w:val="24"/>
          <w:lang w:eastAsia="en-GB"/>
        </w:rPr>
        <w:t>mental health support workers embedded to provide timely support</w:t>
      </w:r>
      <w:r w:rsidRPr="0035106A">
        <w:rPr>
          <w:rFonts w:ascii="Arial" w:eastAsia="Times New Roman" w:hAnsi="Arial" w:cs="Arial"/>
          <w:color w:val="000000"/>
          <w:sz w:val="24"/>
          <w:szCs w:val="24"/>
          <w:lang w:eastAsia="en-GB"/>
        </w:rPr>
        <w:t> and </w:t>
      </w:r>
      <w:r w:rsidRPr="0035106A">
        <w:rPr>
          <w:rFonts w:ascii="Arial" w:eastAsia="Times New Roman" w:hAnsi="Arial" w:cs="Arial"/>
          <w:b/>
          <w:bCs/>
          <w:color w:val="000000"/>
          <w:sz w:val="24"/>
          <w:szCs w:val="24"/>
          <w:lang w:eastAsia="en-GB"/>
        </w:rPr>
        <w:t>professional, age-appropriate counselling services</w:t>
      </w:r>
      <w:r w:rsidRPr="0035106A">
        <w:rPr>
          <w:rFonts w:ascii="Arial" w:eastAsia="Times New Roman" w:hAnsi="Arial" w:cs="Arial"/>
          <w:color w:val="000000"/>
          <w:sz w:val="24"/>
          <w:szCs w:val="24"/>
          <w:lang w:eastAsia="en-GB"/>
        </w:rPr>
        <w:t>.</w:t>
      </w:r>
    </w:p>
    <w:p w14:paraId="512F8828" w14:textId="77777777" w:rsidR="0035106A" w:rsidRPr="0035106A" w:rsidRDefault="0035106A" w:rsidP="0035106A">
      <w:pPr>
        <w:spacing w:after="240" w:line="224" w:lineRule="atLeast"/>
        <w:jc w:val="both"/>
        <w:rPr>
          <w:rFonts w:ascii="Arial" w:eastAsia="Times New Roman" w:hAnsi="Arial" w:cs="Arial"/>
          <w:sz w:val="24"/>
          <w:szCs w:val="24"/>
          <w:lang w:eastAsia="en-GB"/>
        </w:rPr>
      </w:pPr>
      <w:r w:rsidRPr="0035106A">
        <w:rPr>
          <w:rFonts w:ascii="Arial" w:eastAsia="Times New Roman" w:hAnsi="Arial" w:cs="Arial"/>
          <w:sz w:val="24"/>
          <w:szCs w:val="24"/>
          <w:lang w:eastAsia="en-GB"/>
        </w:rPr>
        <w:t>As many as 88% of parents deem mental health development an important focus within the curriculum. When it comes to where parents would want to see any additional education funding directed, child mental health services rose to second place priority in 2021 just behind learning resources. This year’s research shows that mental health and wellbeing have moved to the top of parent priorities for their child’s education and schooling.</w:t>
      </w:r>
    </w:p>
    <w:p w14:paraId="27873C8D" w14:textId="77777777" w:rsidR="0035106A" w:rsidRPr="0035106A" w:rsidRDefault="0035106A" w:rsidP="0035106A">
      <w:pPr>
        <w:spacing w:after="0" w:line="224" w:lineRule="atLeast"/>
        <w:rPr>
          <w:rFonts w:ascii="Arial" w:eastAsia="Times New Roman" w:hAnsi="Arial" w:cs="Arial"/>
          <w:sz w:val="24"/>
          <w:szCs w:val="24"/>
          <w:lang w:eastAsia="en-GB"/>
        </w:rPr>
      </w:pPr>
      <w:proofErr w:type="spellStart"/>
      <w:r w:rsidRPr="0035106A">
        <w:rPr>
          <w:rFonts w:ascii="Arial" w:eastAsia="Times New Roman" w:hAnsi="Arial" w:cs="Arial"/>
          <w:sz w:val="24"/>
          <w:szCs w:val="24"/>
          <w:lang w:val="en-US" w:eastAsia="en-GB"/>
        </w:rPr>
        <w:t>Parentkind</w:t>
      </w:r>
      <w:proofErr w:type="spellEnd"/>
      <w:r w:rsidRPr="0035106A">
        <w:rPr>
          <w:rFonts w:ascii="Arial" w:eastAsia="Times New Roman" w:hAnsi="Arial" w:cs="Arial"/>
          <w:sz w:val="24"/>
          <w:szCs w:val="24"/>
          <w:lang w:val="en-US" w:eastAsia="en-GB"/>
        </w:rPr>
        <w:t xml:space="preserve"> CEO John Jolly says, “Our Annual Parent Survey 2021 shows that mental health and wellbeing is a major priority for nearly 90% of parents. Mental health is seen by parents as a hugely important area for schools and the curriculum to focus on. Parents want to see mental health support workers embedded in schools to provide timely support and professional, age-appropriate counselling services. The recent announcement by Government of money for this is welcome but a drop in the ocean compared to the need. The importance of child mental health has become more widely accepted than ever before, as the myriad impacts of the pandemic and public healthcare measures have continued to take a toll on children and young people. Sadly, school itself appears a major contributor to children’s poor mental health and there is an urgent need to address this.”</w:t>
      </w:r>
    </w:p>
    <w:p w14:paraId="0A2AB4C8" w14:textId="77777777" w:rsidR="0035106A" w:rsidRPr="0035106A" w:rsidRDefault="0035106A" w:rsidP="0035106A">
      <w:pPr>
        <w:spacing w:after="0" w:line="224" w:lineRule="atLeast"/>
        <w:rPr>
          <w:rFonts w:ascii="Arial" w:eastAsia="Times New Roman" w:hAnsi="Arial" w:cs="Arial"/>
          <w:sz w:val="24"/>
          <w:szCs w:val="24"/>
          <w:lang w:eastAsia="en-GB"/>
        </w:rPr>
      </w:pPr>
      <w:r w:rsidRPr="0035106A">
        <w:rPr>
          <w:rFonts w:ascii="Arial" w:eastAsia="Times New Roman" w:hAnsi="Arial" w:cs="Arial"/>
          <w:b/>
          <w:bCs/>
          <w:sz w:val="24"/>
          <w:szCs w:val="24"/>
          <w:lang w:eastAsia="en-GB"/>
        </w:rPr>
        <w:t>ENDS</w:t>
      </w:r>
    </w:p>
    <w:p w14:paraId="2034BB1E" w14:textId="75D9F4F2" w:rsidR="0035106A" w:rsidRPr="0035106A" w:rsidRDefault="0035106A" w:rsidP="0035106A">
      <w:pPr>
        <w:spacing w:after="0" w:line="253" w:lineRule="atLeast"/>
        <w:rPr>
          <w:rFonts w:ascii="Calibri" w:eastAsia="Times New Roman" w:hAnsi="Calibri" w:cs="Calibri"/>
          <w:lang w:eastAsia="en-GB"/>
        </w:rPr>
      </w:pPr>
    </w:p>
    <w:p w14:paraId="21FB2D71" w14:textId="77777777" w:rsidR="0035106A" w:rsidRPr="0035106A" w:rsidRDefault="0035106A" w:rsidP="0035106A">
      <w:pPr>
        <w:spacing w:after="0" w:line="253" w:lineRule="atLeast"/>
        <w:rPr>
          <w:rFonts w:ascii="Calibri" w:eastAsia="Times New Roman" w:hAnsi="Calibri" w:cs="Calibri"/>
          <w:lang w:eastAsia="en-GB"/>
        </w:rPr>
      </w:pPr>
      <w:r w:rsidRPr="0035106A">
        <w:rPr>
          <w:rFonts w:ascii="Arial" w:eastAsia="Times New Roman" w:hAnsi="Arial" w:cs="Arial"/>
          <w:b/>
          <w:bCs/>
          <w:sz w:val="24"/>
          <w:szCs w:val="24"/>
          <w:lang w:eastAsia="en-GB"/>
        </w:rPr>
        <w:t> </w:t>
      </w:r>
    </w:p>
    <w:p w14:paraId="3C0AFCBA" w14:textId="77777777" w:rsidR="0035106A" w:rsidRPr="0035106A" w:rsidRDefault="0035106A" w:rsidP="0035106A">
      <w:pPr>
        <w:spacing w:after="0" w:line="253" w:lineRule="atLeast"/>
        <w:rPr>
          <w:rFonts w:ascii="Calibri" w:eastAsia="Times New Roman" w:hAnsi="Calibri" w:cs="Calibri"/>
          <w:lang w:eastAsia="en-GB"/>
        </w:rPr>
      </w:pPr>
      <w:r w:rsidRPr="0035106A">
        <w:rPr>
          <w:rFonts w:ascii="Arial" w:eastAsia="Times New Roman" w:hAnsi="Arial" w:cs="Arial"/>
          <w:b/>
          <w:bCs/>
          <w:sz w:val="28"/>
          <w:szCs w:val="28"/>
          <w:lang w:eastAsia="en-GB"/>
        </w:rPr>
        <w:t>About the Research</w:t>
      </w:r>
    </w:p>
    <w:p w14:paraId="0C8E39A6" w14:textId="77777777" w:rsidR="0035106A" w:rsidRPr="0035106A" w:rsidRDefault="0035106A" w:rsidP="0035106A">
      <w:pPr>
        <w:spacing w:after="0" w:line="253" w:lineRule="atLeast"/>
        <w:rPr>
          <w:rFonts w:ascii="Calibri" w:eastAsia="Times New Roman" w:hAnsi="Calibri" w:cs="Calibri"/>
          <w:lang w:eastAsia="en-GB"/>
        </w:rPr>
      </w:pPr>
      <w:r w:rsidRPr="0035106A">
        <w:rPr>
          <w:rFonts w:ascii="Arial" w:eastAsia="Times New Roman" w:hAnsi="Arial" w:cs="Arial"/>
          <w:b/>
          <w:bCs/>
          <w:sz w:val="28"/>
          <w:szCs w:val="28"/>
          <w:lang w:eastAsia="en-GB"/>
        </w:rPr>
        <w:t> </w:t>
      </w:r>
    </w:p>
    <w:p w14:paraId="4746531F" w14:textId="77777777" w:rsidR="0035106A" w:rsidRPr="0035106A" w:rsidRDefault="0035106A" w:rsidP="0035106A">
      <w:pPr>
        <w:spacing w:after="0" w:line="253" w:lineRule="atLeast"/>
        <w:rPr>
          <w:rFonts w:ascii="Calibri" w:eastAsia="Times New Roman" w:hAnsi="Calibri" w:cs="Calibri"/>
          <w:lang w:eastAsia="en-GB"/>
        </w:rPr>
      </w:pPr>
      <w:r w:rsidRPr="0035106A">
        <w:rPr>
          <w:rFonts w:ascii="Arial" w:eastAsia="Times New Roman" w:hAnsi="Arial" w:cs="Arial"/>
          <w:sz w:val="24"/>
          <w:szCs w:val="24"/>
          <w:lang w:eastAsia="en-GB"/>
        </w:rPr>
        <w:t>See Parent Voice Report summary at: </w:t>
      </w:r>
      <w:hyperlink r:id="rId4" w:tgtFrame="_blank" w:history="1">
        <w:r w:rsidRPr="0035106A">
          <w:rPr>
            <w:rFonts w:ascii="Arial" w:eastAsia="Times New Roman" w:hAnsi="Arial" w:cs="Arial"/>
            <w:color w:val="1155CC"/>
            <w:sz w:val="24"/>
            <w:szCs w:val="24"/>
            <w:u w:val="single"/>
            <w:lang w:eastAsia="en-GB"/>
          </w:rPr>
          <w:t>https://www.parentkind.org.uk/uploads/files/1/Parent%20Voice%20Report%202021%20-%20In%20Summary.pdf</w:t>
        </w:r>
      </w:hyperlink>
    </w:p>
    <w:p w14:paraId="6FEFA07B" w14:textId="77777777" w:rsidR="0035106A" w:rsidRPr="0035106A" w:rsidRDefault="0035106A" w:rsidP="0035106A">
      <w:pPr>
        <w:spacing w:after="0" w:line="253" w:lineRule="atLeast"/>
        <w:rPr>
          <w:rFonts w:ascii="Calibri" w:eastAsia="Times New Roman" w:hAnsi="Calibri" w:cs="Calibri"/>
          <w:lang w:eastAsia="en-GB"/>
        </w:rPr>
      </w:pPr>
      <w:r w:rsidRPr="0035106A">
        <w:rPr>
          <w:rFonts w:ascii="Arial" w:eastAsia="Times New Roman" w:hAnsi="Arial" w:cs="Arial"/>
          <w:sz w:val="24"/>
          <w:szCs w:val="24"/>
          <w:lang w:eastAsia="en-GB"/>
        </w:rPr>
        <w:t> </w:t>
      </w:r>
    </w:p>
    <w:p w14:paraId="56EC6ED1" w14:textId="77777777" w:rsidR="0035106A" w:rsidRPr="0035106A" w:rsidRDefault="0035106A" w:rsidP="0035106A">
      <w:pPr>
        <w:spacing w:after="0" w:line="253" w:lineRule="atLeast"/>
        <w:rPr>
          <w:rFonts w:ascii="Calibri" w:eastAsia="Times New Roman" w:hAnsi="Calibri" w:cs="Calibri"/>
          <w:lang w:eastAsia="en-GB"/>
        </w:rPr>
      </w:pPr>
      <w:r w:rsidRPr="0035106A">
        <w:rPr>
          <w:rFonts w:ascii="Arial" w:eastAsia="Times New Roman" w:hAnsi="Arial" w:cs="Arial"/>
          <w:sz w:val="24"/>
          <w:szCs w:val="24"/>
          <w:lang w:eastAsia="en-GB"/>
        </w:rPr>
        <w:t>See full Parent Voice Report at: </w:t>
      </w:r>
      <w:hyperlink r:id="rId5" w:tgtFrame="_blank" w:history="1">
        <w:r w:rsidRPr="0035106A">
          <w:rPr>
            <w:rFonts w:ascii="Arial" w:eastAsia="Times New Roman" w:hAnsi="Arial" w:cs="Arial"/>
            <w:color w:val="1155CC"/>
            <w:sz w:val="24"/>
            <w:szCs w:val="24"/>
            <w:u w:val="single"/>
            <w:lang w:eastAsia="en-GB"/>
          </w:rPr>
          <w:t>https://www.parentkind</w:t>
        </w:r>
        <w:r w:rsidRPr="0035106A">
          <w:rPr>
            <w:rFonts w:ascii="Arial" w:eastAsia="Times New Roman" w:hAnsi="Arial" w:cs="Arial"/>
            <w:color w:val="1155CC"/>
            <w:sz w:val="24"/>
            <w:szCs w:val="24"/>
            <w:u w:val="single"/>
            <w:lang w:eastAsia="en-GB"/>
          </w:rPr>
          <w:t>.</w:t>
        </w:r>
        <w:r w:rsidRPr="0035106A">
          <w:rPr>
            <w:rFonts w:ascii="Arial" w:eastAsia="Times New Roman" w:hAnsi="Arial" w:cs="Arial"/>
            <w:color w:val="1155CC"/>
            <w:sz w:val="24"/>
            <w:szCs w:val="24"/>
            <w:u w:val="single"/>
            <w:lang w:eastAsia="en-GB"/>
          </w:rPr>
          <w:t>org.uk/Parent-Voice-Report-2021</w:t>
        </w:r>
      </w:hyperlink>
    </w:p>
    <w:p w14:paraId="47642390" w14:textId="77777777" w:rsidR="0035106A" w:rsidRPr="0035106A" w:rsidRDefault="0035106A" w:rsidP="0035106A">
      <w:pPr>
        <w:spacing w:after="0" w:line="253" w:lineRule="atLeast"/>
        <w:rPr>
          <w:rFonts w:ascii="Calibri" w:eastAsia="Times New Roman" w:hAnsi="Calibri" w:cs="Calibri"/>
          <w:lang w:eastAsia="en-GB"/>
        </w:rPr>
      </w:pPr>
      <w:r w:rsidRPr="0035106A">
        <w:rPr>
          <w:rFonts w:ascii="Arial" w:eastAsia="Times New Roman" w:hAnsi="Arial" w:cs="Arial"/>
          <w:b/>
          <w:bCs/>
          <w:sz w:val="24"/>
          <w:szCs w:val="24"/>
          <w:lang w:eastAsia="en-GB"/>
        </w:rPr>
        <w:t> </w:t>
      </w:r>
    </w:p>
    <w:p w14:paraId="44CF9818" w14:textId="0C2F0FBF" w:rsidR="0035106A" w:rsidRPr="0035106A" w:rsidRDefault="0035106A" w:rsidP="0035106A">
      <w:pPr>
        <w:spacing w:after="0" w:line="253" w:lineRule="atLeast"/>
        <w:rPr>
          <w:rFonts w:ascii="Calibri" w:eastAsia="Times New Roman" w:hAnsi="Calibri" w:cs="Calibri"/>
          <w:lang w:eastAsia="en-GB"/>
        </w:rPr>
      </w:pPr>
    </w:p>
    <w:p w14:paraId="07111C45" w14:textId="4596EC63" w:rsidR="0035106A" w:rsidRPr="0035106A" w:rsidRDefault="0035106A" w:rsidP="0035106A">
      <w:pPr>
        <w:spacing w:after="0" w:line="240" w:lineRule="auto"/>
        <w:rPr>
          <w:rFonts w:ascii="Arial" w:eastAsia="Times New Roman" w:hAnsi="Arial" w:cs="Arial"/>
          <w:sz w:val="24"/>
          <w:szCs w:val="24"/>
          <w:lang w:eastAsia="en-GB"/>
        </w:rPr>
      </w:pPr>
    </w:p>
    <w:p w14:paraId="367640F5" w14:textId="77777777" w:rsidR="0035106A" w:rsidRPr="0035106A" w:rsidRDefault="0035106A" w:rsidP="0035106A">
      <w:pPr>
        <w:spacing w:after="0" w:line="240" w:lineRule="auto"/>
        <w:rPr>
          <w:rFonts w:ascii="Arial" w:eastAsia="Times New Roman" w:hAnsi="Arial" w:cs="Arial"/>
          <w:sz w:val="24"/>
          <w:szCs w:val="24"/>
          <w:lang w:eastAsia="en-GB"/>
        </w:rPr>
      </w:pPr>
      <w:r w:rsidRPr="0035106A">
        <w:rPr>
          <w:rFonts w:ascii="Arial" w:eastAsia="Times New Roman" w:hAnsi="Arial" w:cs="Arial"/>
          <w:noProof/>
          <w:color w:val="1F497D"/>
          <w:sz w:val="24"/>
          <w:szCs w:val="24"/>
          <w:lang w:eastAsia="en-GB"/>
        </w:rPr>
        <mc:AlternateContent>
          <mc:Choice Requires="wps">
            <w:drawing>
              <wp:inline distT="0" distB="0" distL="0" distR="0" wp14:anchorId="62BB7C7D" wp14:editId="4DA3BC39">
                <wp:extent cx="1733550" cy="457200"/>
                <wp:effectExtent l="0" t="0" r="0" b="0"/>
                <wp:docPr id="4" name="m_-1900009802585838667Pictur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335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831768" id="m_-1900009802585838667Picture 7" o:spid="_x0000_s1026" style="width:136.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" filled="f" stroked="f">
                <o:lock v:ext="edit" aspectratio="t"/>
                <w10:anchorlock/>
              </v:rect>
            </w:pict>
          </mc:Fallback>
        </mc:AlternateContent>
      </w:r>
      <w:r w:rsidRPr="0035106A">
        <w:rPr>
          <w:rFonts w:ascii="Arial" w:eastAsia="Times New Roman" w:hAnsi="Arial" w:cs="Arial"/>
          <w:color w:val="1F497D"/>
          <w:sz w:val="24"/>
          <w:szCs w:val="24"/>
          <w:lang w:eastAsia="en-GB"/>
        </w:rPr>
        <w:t>    </w:t>
      </w:r>
      <w:r w:rsidRPr="0035106A">
        <w:rPr>
          <w:rFonts w:ascii="Arial" w:eastAsia="Times New Roman" w:hAnsi="Arial" w:cs="Arial"/>
          <w:noProof/>
          <w:sz w:val="24"/>
          <w:szCs w:val="24"/>
          <w:lang w:eastAsia="en-GB"/>
        </w:rPr>
        <mc:AlternateContent>
          <mc:Choice Requires="wps">
            <w:drawing>
              <wp:inline distT="0" distB="0" distL="0" distR="0" wp14:anchorId="1D78B75E" wp14:editId="3B1F50C3">
                <wp:extent cx="457200" cy="457200"/>
                <wp:effectExtent l="0" t="0" r="0" b="0"/>
                <wp:docPr id="3" name="m_-1900009802585838667Pictur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821427" id="m_-1900009802585838667Picture 8" o:spid="_x0000_s1026" style="width: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" filled="f" stroked="f">
                <o:lock v:ext="edit" aspectratio="t"/>
                <w10:anchorlock/>
              </v:rect>
            </w:pict>
          </mc:Fallback>
        </mc:AlternateContent>
      </w:r>
      <w:r w:rsidRPr="0035106A">
        <w:rPr>
          <w:rFonts w:ascii="Arial" w:eastAsia="Times New Roman" w:hAnsi="Arial" w:cs="Arial"/>
          <w:color w:val="1F497D"/>
          <w:sz w:val="24"/>
          <w:szCs w:val="24"/>
          <w:lang w:eastAsia="en-GB"/>
        </w:rPr>
        <w:t> </w:t>
      </w:r>
      <w:r w:rsidRPr="0035106A">
        <w:rPr>
          <w:rFonts w:ascii="Arial" w:eastAsia="Times New Roman" w:hAnsi="Arial" w:cs="Arial"/>
          <w:noProof/>
          <w:sz w:val="24"/>
          <w:szCs w:val="24"/>
          <w:lang w:eastAsia="en-GB"/>
        </w:rPr>
        <mc:AlternateContent>
          <mc:Choice Requires="wps">
            <w:drawing>
              <wp:inline distT="0" distB="0" distL="0" distR="0" wp14:anchorId="3B6A2AD9" wp14:editId="72FA90C9">
                <wp:extent cx="457200" cy="457200"/>
                <wp:effectExtent l="0" t="0" r="0" b="0"/>
                <wp:docPr id="2" name="m_-1900009802585838667Pictur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FA647F" id="m_-1900009802585838667Picture 9" o:spid="_x0000_s1026" style="width: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" filled="f" stroked="f">
                <o:lock v:ext="edit" aspectratio="t"/>
                <w10:anchorlock/>
              </v:rect>
            </w:pict>
          </mc:Fallback>
        </mc:AlternateContent>
      </w:r>
    </w:p>
    <w:p w14:paraId="10BEA807" w14:textId="77777777" w:rsidR="00632D47" w:rsidRDefault="00632D47"/>
    <w:sectPr w:rsidR="00632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6A"/>
    <w:rsid w:val="0035106A"/>
    <w:rsid w:val="00632D47"/>
    <w:rsid w:val="00704312"/>
    <w:rsid w:val="00755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C987"/>
  <w15:chartTrackingRefBased/>
  <w15:docId w15:val="{FB1E1B38-B94F-4D71-AAF4-1F170152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6845">
      <w:bodyDiv w:val="1"/>
      <w:marLeft w:val="0"/>
      <w:marRight w:val="0"/>
      <w:marTop w:val="0"/>
      <w:marBottom w:val="0"/>
      <w:divBdr>
        <w:top w:val="none" w:sz="0" w:space="0" w:color="auto"/>
        <w:left w:val="none" w:sz="0" w:space="0" w:color="auto"/>
        <w:bottom w:val="none" w:sz="0" w:space="0" w:color="auto"/>
        <w:right w:val="none" w:sz="0" w:space="0" w:color="auto"/>
      </w:divBdr>
      <w:divsChild>
        <w:div w:id="290020948">
          <w:marLeft w:val="0"/>
          <w:marRight w:val="0"/>
          <w:marTop w:val="0"/>
          <w:marBottom w:val="0"/>
          <w:divBdr>
            <w:top w:val="none" w:sz="0" w:space="0" w:color="auto"/>
            <w:left w:val="none" w:sz="0" w:space="0" w:color="auto"/>
            <w:bottom w:val="none" w:sz="0" w:space="0" w:color="auto"/>
            <w:right w:val="none" w:sz="0" w:space="0" w:color="auto"/>
          </w:divBdr>
          <w:divsChild>
            <w:div w:id="1839345057">
              <w:marLeft w:val="0"/>
              <w:marRight w:val="0"/>
              <w:marTop w:val="0"/>
              <w:marBottom w:val="0"/>
              <w:divBdr>
                <w:top w:val="none" w:sz="0" w:space="0" w:color="auto"/>
                <w:left w:val="none" w:sz="0" w:space="0" w:color="auto"/>
                <w:bottom w:val="none" w:sz="0" w:space="0" w:color="auto"/>
                <w:right w:val="none" w:sz="0" w:space="0" w:color="auto"/>
              </w:divBdr>
              <w:divsChild>
                <w:div w:id="1560899241">
                  <w:marLeft w:val="0"/>
                  <w:marRight w:val="0"/>
                  <w:marTop w:val="0"/>
                  <w:marBottom w:val="0"/>
                  <w:divBdr>
                    <w:top w:val="none" w:sz="0" w:space="0" w:color="auto"/>
                    <w:left w:val="none" w:sz="0" w:space="0" w:color="auto"/>
                    <w:bottom w:val="none" w:sz="0" w:space="0" w:color="auto"/>
                    <w:right w:val="none" w:sz="0" w:space="0" w:color="auto"/>
                  </w:divBdr>
                  <w:divsChild>
                    <w:div w:id="300351660">
                      <w:marLeft w:val="0"/>
                      <w:marRight w:val="0"/>
                      <w:marTop w:val="120"/>
                      <w:marBottom w:val="0"/>
                      <w:divBdr>
                        <w:top w:val="none" w:sz="0" w:space="0" w:color="auto"/>
                        <w:left w:val="none" w:sz="0" w:space="0" w:color="auto"/>
                        <w:bottom w:val="none" w:sz="0" w:space="0" w:color="auto"/>
                        <w:right w:val="none" w:sz="0" w:space="0" w:color="auto"/>
                      </w:divBdr>
                      <w:divsChild>
                        <w:div w:id="704718618">
                          <w:marLeft w:val="0"/>
                          <w:marRight w:val="0"/>
                          <w:marTop w:val="0"/>
                          <w:marBottom w:val="0"/>
                          <w:divBdr>
                            <w:top w:val="none" w:sz="0" w:space="0" w:color="auto"/>
                            <w:left w:val="none" w:sz="0" w:space="0" w:color="auto"/>
                            <w:bottom w:val="none" w:sz="0" w:space="0" w:color="auto"/>
                            <w:right w:val="none" w:sz="0" w:space="0" w:color="auto"/>
                          </w:divBdr>
                          <w:divsChild>
                            <w:div w:id="1154954517">
                              <w:marLeft w:val="0"/>
                              <w:marRight w:val="0"/>
                              <w:marTop w:val="0"/>
                              <w:marBottom w:val="0"/>
                              <w:divBdr>
                                <w:top w:val="none" w:sz="0" w:space="0" w:color="auto"/>
                                <w:left w:val="none" w:sz="0" w:space="0" w:color="auto"/>
                                <w:bottom w:val="none" w:sz="0" w:space="0" w:color="auto"/>
                                <w:right w:val="none" w:sz="0" w:space="0" w:color="auto"/>
                              </w:divBdr>
                              <w:divsChild>
                                <w:div w:id="612178214">
                                  <w:marLeft w:val="0"/>
                                  <w:marRight w:val="0"/>
                                  <w:marTop w:val="0"/>
                                  <w:marBottom w:val="0"/>
                                  <w:divBdr>
                                    <w:top w:val="none" w:sz="0" w:space="0" w:color="auto"/>
                                    <w:left w:val="none" w:sz="0" w:space="0" w:color="auto"/>
                                    <w:bottom w:val="none" w:sz="0" w:space="0" w:color="auto"/>
                                    <w:right w:val="none" w:sz="0" w:space="0" w:color="auto"/>
                                  </w:divBdr>
                                </w:div>
                              </w:divsChild>
                            </w:div>
                            <w:div w:id="20081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777527">
          <w:marLeft w:val="0"/>
          <w:marRight w:val="0"/>
          <w:marTop w:val="0"/>
          <w:marBottom w:val="0"/>
          <w:divBdr>
            <w:top w:val="none" w:sz="0" w:space="0" w:color="auto"/>
            <w:left w:val="none" w:sz="0" w:space="0" w:color="auto"/>
            <w:bottom w:val="none" w:sz="0" w:space="0" w:color="auto"/>
            <w:right w:val="none" w:sz="0" w:space="0" w:color="auto"/>
          </w:divBdr>
          <w:divsChild>
            <w:div w:id="1526671420">
              <w:marLeft w:val="0"/>
              <w:marRight w:val="0"/>
              <w:marTop w:val="0"/>
              <w:marBottom w:val="0"/>
              <w:divBdr>
                <w:top w:val="none" w:sz="0" w:space="0" w:color="auto"/>
                <w:left w:val="none" w:sz="0" w:space="0" w:color="auto"/>
                <w:bottom w:val="none" w:sz="0" w:space="0" w:color="auto"/>
                <w:right w:val="none" w:sz="0" w:space="0" w:color="auto"/>
              </w:divBdr>
              <w:divsChild>
                <w:div w:id="25566246">
                  <w:marLeft w:val="0"/>
                  <w:marRight w:val="0"/>
                  <w:marTop w:val="0"/>
                  <w:marBottom w:val="0"/>
                  <w:divBdr>
                    <w:top w:val="none" w:sz="0" w:space="0" w:color="auto"/>
                    <w:left w:val="single" w:sz="6" w:space="0" w:color="CFCFCF"/>
                    <w:bottom w:val="single" w:sz="6" w:space="12" w:color="CFCFCF"/>
                    <w:right w:val="single" w:sz="6" w:space="0" w:color="CFCFCF"/>
                  </w:divBdr>
                  <w:divsChild>
                    <w:div w:id="366950644">
                      <w:marLeft w:val="0"/>
                      <w:marRight w:val="0"/>
                      <w:marTop w:val="0"/>
                      <w:marBottom w:val="0"/>
                      <w:divBdr>
                        <w:top w:val="none" w:sz="0" w:space="0" w:color="auto"/>
                        <w:left w:val="none" w:sz="0" w:space="0" w:color="auto"/>
                        <w:bottom w:val="none" w:sz="0" w:space="0" w:color="auto"/>
                        <w:right w:val="none" w:sz="0" w:space="0" w:color="auto"/>
                      </w:divBdr>
                      <w:divsChild>
                        <w:div w:id="1391267641">
                          <w:marLeft w:val="0"/>
                          <w:marRight w:val="-120"/>
                          <w:marTop w:val="0"/>
                          <w:marBottom w:val="0"/>
                          <w:divBdr>
                            <w:top w:val="none" w:sz="0" w:space="0" w:color="auto"/>
                            <w:left w:val="none" w:sz="0" w:space="0" w:color="auto"/>
                            <w:bottom w:val="none" w:sz="0" w:space="0" w:color="auto"/>
                            <w:right w:val="none" w:sz="0" w:space="0" w:color="auto"/>
                          </w:divBdr>
                          <w:divsChild>
                            <w:div w:id="1577353210">
                              <w:marLeft w:val="0"/>
                              <w:marRight w:val="0"/>
                              <w:marTop w:val="0"/>
                              <w:marBottom w:val="0"/>
                              <w:divBdr>
                                <w:top w:val="none" w:sz="0" w:space="0" w:color="auto"/>
                                <w:left w:val="none" w:sz="0" w:space="0" w:color="auto"/>
                                <w:bottom w:val="none" w:sz="0" w:space="0" w:color="auto"/>
                                <w:right w:val="none" w:sz="0" w:space="0" w:color="auto"/>
                              </w:divBdr>
                            </w:div>
                            <w:div w:id="503594910">
                              <w:marLeft w:val="0"/>
                              <w:marRight w:val="0"/>
                              <w:marTop w:val="0"/>
                              <w:marBottom w:val="0"/>
                              <w:divBdr>
                                <w:top w:val="none" w:sz="0" w:space="0" w:color="auto"/>
                                <w:left w:val="none" w:sz="0" w:space="0" w:color="auto"/>
                                <w:bottom w:val="none" w:sz="0" w:space="0" w:color="auto"/>
                                <w:right w:val="none" w:sz="0" w:space="0" w:color="auto"/>
                              </w:divBdr>
                              <w:divsChild>
                                <w:div w:id="574171229">
                                  <w:marLeft w:val="-120"/>
                                  <w:marRight w:val="0"/>
                                  <w:marTop w:val="0"/>
                                  <w:marBottom w:val="0"/>
                                  <w:divBdr>
                                    <w:top w:val="none" w:sz="0" w:space="0" w:color="auto"/>
                                    <w:left w:val="none" w:sz="0" w:space="0" w:color="auto"/>
                                    <w:bottom w:val="none" w:sz="0" w:space="0" w:color="auto"/>
                                    <w:right w:val="none" w:sz="0" w:space="0" w:color="auto"/>
                                  </w:divBdr>
                                  <w:divsChild>
                                    <w:div w:id="1246497016">
                                      <w:marLeft w:val="0"/>
                                      <w:marRight w:val="0"/>
                                      <w:marTop w:val="0"/>
                                      <w:marBottom w:val="0"/>
                                      <w:divBdr>
                                        <w:top w:val="none" w:sz="0" w:space="0" w:color="auto"/>
                                        <w:left w:val="none" w:sz="0" w:space="0" w:color="auto"/>
                                        <w:bottom w:val="none" w:sz="0" w:space="0" w:color="auto"/>
                                        <w:right w:val="none" w:sz="0" w:space="0" w:color="auto"/>
                                      </w:divBdr>
                                    </w:div>
                                  </w:divsChild>
                                </w:div>
                                <w:div w:id="1198815026">
                                  <w:marLeft w:val="0"/>
                                  <w:marRight w:val="0"/>
                                  <w:marTop w:val="0"/>
                                  <w:marBottom w:val="0"/>
                                  <w:divBdr>
                                    <w:top w:val="none" w:sz="0" w:space="0" w:color="auto"/>
                                    <w:left w:val="none" w:sz="0" w:space="0" w:color="auto"/>
                                    <w:bottom w:val="none" w:sz="0" w:space="0" w:color="auto"/>
                                    <w:right w:val="none" w:sz="0" w:space="0" w:color="auto"/>
                                  </w:divBdr>
                                  <w:divsChild>
                                    <w:div w:id="183401110">
                                      <w:marLeft w:val="0"/>
                                      <w:marRight w:val="0"/>
                                      <w:marTop w:val="0"/>
                                      <w:marBottom w:val="0"/>
                                      <w:divBdr>
                                        <w:top w:val="none" w:sz="0" w:space="0" w:color="auto"/>
                                        <w:left w:val="none" w:sz="0" w:space="0" w:color="auto"/>
                                        <w:bottom w:val="none" w:sz="0" w:space="0" w:color="auto"/>
                                        <w:right w:val="none" w:sz="0" w:space="0" w:color="auto"/>
                                      </w:divBdr>
                                    </w:div>
                                    <w:div w:id="1264996443">
                                      <w:marLeft w:val="0"/>
                                      <w:marRight w:val="0"/>
                                      <w:marTop w:val="0"/>
                                      <w:marBottom w:val="0"/>
                                      <w:divBdr>
                                        <w:top w:val="none" w:sz="0" w:space="0" w:color="auto"/>
                                        <w:left w:val="none" w:sz="0" w:space="0" w:color="auto"/>
                                        <w:bottom w:val="none" w:sz="0" w:space="0" w:color="auto"/>
                                        <w:right w:val="none" w:sz="0" w:space="0" w:color="auto"/>
                                      </w:divBdr>
                                      <w:divsChild>
                                        <w:div w:id="1990211737">
                                          <w:marLeft w:val="0"/>
                                          <w:marRight w:val="0"/>
                                          <w:marTop w:val="0"/>
                                          <w:marBottom w:val="0"/>
                                          <w:divBdr>
                                            <w:top w:val="none" w:sz="0" w:space="0" w:color="auto"/>
                                            <w:left w:val="none" w:sz="0" w:space="0" w:color="auto"/>
                                            <w:bottom w:val="none" w:sz="0" w:space="0" w:color="auto"/>
                                            <w:right w:val="none" w:sz="0" w:space="0" w:color="auto"/>
                                          </w:divBdr>
                                          <w:divsChild>
                                            <w:div w:id="17655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arentkind.org.uk/Parent-Voice-Report-2021" TargetMode="External"/><Relationship Id="rId4" Type="http://schemas.openxmlformats.org/officeDocument/2006/relationships/hyperlink" Target="https://www.parentkind.org.uk/uploads/files/1/Parent%20Voice%20Report%202021%20-%20In%20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Charles-Warner</dc:creator>
  <cp:keywords/>
  <dc:description/>
  <cp:lastModifiedBy>Wendy Charles-Warner</cp:lastModifiedBy>
  <cp:revision>1</cp:revision>
  <dcterms:created xsi:type="dcterms:W3CDTF">2021-11-23T16:26:00Z</dcterms:created>
  <dcterms:modified xsi:type="dcterms:W3CDTF">2021-11-23T23:28:00Z</dcterms:modified>
</cp:coreProperties>
</file>